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  <w:u w:val="none"/>
        </w:rPr>
        <w:t>陶瓷产品供货与发货确认单</w:t>
      </w:r>
    </w:p>
    <w:p>
      <w:r>
        <w:rPr>
          <w:b w:val="0"/>
          <w:i w:val="0"/>
          <w:u w:val="none"/>
        </w:rPr>
        <w:t>感谢您的近期询价。本文件旨在确认您即将采购的陶瓷产品订单的具体供货细节、交货排期和付款条件。在转入最终订单处理之前，请先核对下方表格中的商品、数量与报价是否准确无误。</w:t>
      </w:r>
    </w:p>
    <w:p>
      <w:pPr>
        <w:pStyle w:val="Heading1"/>
      </w:pPr>
      <w:r>
        <w:rPr>
          <w:b w:val="0"/>
          <w:i w:val="0"/>
          <w:u w:val="none"/>
        </w:rPr>
        <w:t>一、 产品规格与报价明细</w:t>
      </w:r>
    </w:p>
    <w:p>
      <w:r>
        <w:rPr>
          <w:b w:val="0"/>
          <w:i w:val="0"/>
          <w:u w:val="none"/>
        </w:rPr>
        <w:t>下表列出了本批次为您保留的陶瓷商品明细。所有单价均以美元（USD）计价，并已包含防止易碎品在运输途中受损的标准出口级防护包装费用。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37"/>
        <w:gridCol w:w="3528"/>
        <w:gridCol w:w="1267"/>
        <w:gridCol w:w="1512"/>
        <w:gridCol w:w="1584"/>
      </w:tblGrid>
      <w:tr>
        <w:tc>
          <w:tcPr>
            <w:tcW w:type="dxa" w:w="1037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货号</w:t>
            </w:r>
          </w:p>
        </w:tc>
        <w:tc>
          <w:tcPr>
            <w:tcW w:type="dxa" w:w="3528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品名</w:t>
            </w:r>
          </w:p>
        </w:tc>
        <w:tc>
          <w:tcPr>
            <w:tcW w:type="dxa" w:w="1267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数量</w:t>
            </w:r>
          </w:p>
        </w:tc>
        <w:tc>
          <w:tcPr>
            <w:tcW w:type="dxa" w:w="1512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单价（美元）</w:t>
            </w:r>
          </w:p>
        </w:tc>
        <w:tc>
          <w:tcPr>
            <w:tcW w:type="dxa" w:w="1584"/>
            <w:shd w:fill="DDEBF7"/>
          </w:tcPr>
          <w:p>
            <w:pPr>
              <w:spacing w:after="80" w:before="80"/>
            </w:pPr>
            <w:r>
              <w:rPr>
                <w:b/>
                <w:i w:val="0"/>
                <w:u w:val="none"/>
              </w:rPr>
              <w:t>总价（美元）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TC-101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釉面餐盘套装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500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6.50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3,250.00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TC-102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手工白瓷茶具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200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17.50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3,500.00</w:t>
            </w:r>
          </w:p>
        </w:tc>
      </w:tr>
      <w:tr>
        <w:tc>
          <w:tcPr>
            <w:tcW w:type="dxa" w:w="103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TC-103</w:t>
            </w:r>
          </w:p>
        </w:tc>
        <w:tc>
          <w:tcPr>
            <w:tcW w:type="dxa" w:w="3528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简约花瓶</w:t>
            </w:r>
          </w:p>
        </w:tc>
        <w:tc>
          <w:tcPr>
            <w:tcW w:type="dxa" w:w="1267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150</w:t>
            </w:r>
          </w:p>
        </w:tc>
        <w:tc>
          <w:tcPr>
            <w:tcW w:type="dxa" w:w="1512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12.00</w:t>
            </w:r>
          </w:p>
        </w:tc>
        <w:tc>
          <w:tcPr>
            <w:tcW w:type="dxa" w:w="1584"/>
          </w:tcPr>
          <w:p>
            <w:pPr>
              <w:spacing w:after="80" w:before="80"/>
            </w:pPr>
            <w:r>
              <w:rPr>
                <w:b w:val="0"/>
                <w:i w:val="0"/>
                <w:u w:val="none"/>
              </w:rPr>
              <w:t>1,800.00</w:t>
            </w:r>
          </w:p>
        </w:tc>
      </w:tr>
    </w:tbl>
    <w:p>
      <w:r>
        <w:rPr>
          <w:b w:val="0"/>
          <w:i/>
          <w:u w:val="none"/>
        </w:rPr>
        <w:t>注：本批订单总价值为 8,550.00 美元。如需定制品牌 Logo 印制或添加专门的零售标签，我们将按需收取少量额外费用。</w:t>
      </w:r>
    </w:p>
    <w:p>
      <w:pPr>
        <w:pStyle w:val="Heading1"/>
      </w:pPr>
      <w:r>
        <w:rPr>
          <w:b w:val="0"/>
          <w:i w:val="0"/>
          <w:u w:val="none"/>
        </w:rPr>
        <w:t>二、 包装标准与交期安排</w:t>
      </w:r>
    </w:p>
    <w:p>
      <w:r>
        <w:rPr>
          <w:b w:val="0"/>
          <w:i w:val="0"/>
          <w:u w:val="none"/>
        </w:rPr>
        <w:t>为了确保易碎货物安全送达，我们安排了以下物流和包装标准：</w:t>
      </w:r>
    </w:p>
    <w:p>
      <w:pPr>
        <w:pStyle w:val="ListBullet"/>
      </w:pPr>
      <w:r>
        <w:rPr>
          <w:b/>
          <w:i w:val="0"/>
          <w:u w:val="none"/>
        </w:rPr>
        <w:t>防损包装</w:t>
      </w:r>
      <w:r>
        <w:rPr>
          <w:b w:val="0"/>
          <w:i w:val="0"/>
          <w:u w:val="none"/>
        </w:rPr>
        <w:t>：每件产品均会单独装入</w:t>
      </w:r>
      <w:r>
        <w:rPr>
          <w:b w:val="0"/>
          <w:i w:val="0"/>
          <w:color w:val="005C4D"/>
          <w:u w:val="single"/>
        </w:rPr>
        <w:t>经过加固的五层瓦楞纸箱</w:t>
      </w:r>
      <w:r>
        <w:rPr>
          <w:b w:val="0"/>
          <w:i w:val="0"/>
          <w:u w:val="none"/>
        </w:rPr>
        <w:t>内，并配有定制减震泡沫。</w:t>
      </w:r>
    </w:p>
    <w:p>
      <w:pPr>
        <w:pStyle w:val="ListBullet"/>
      </w:pPr>
      <w:r>
        <w:rPr>
          <w:b/>
          <w:i w:val="0"/>
          <w:u w:val="none"/>
        </w:rPr>
        <w:t>海运条款</w:t>
      </w:r>
      <w:r>
        <w:rPr>
          <w:b w:val="0"/>
          <w:i w:val="0"/>
          <w:u w:val="none"/>
        </w:rPr>
        <w:t>：本次交易按标准的 FOB 深圳港（FOB Shenzhen Port）条款执行。</w:t>
      </w:r>
    </w:p>
    <w:p>
      <w:pPr>
        <w:pStyle w:val="ListBullet"/>
      </w:pPr>
      <w:r>
        <w:rPr>
          <w:b/>
          <w:i w:val="0"/>
          <w:u w:val="none"/>
        </w:rPr>
        <w:t>备货交期</w:t>
      </w:r>
      <w:r>
        <w:rPr>
          <w:b w:val="0"/>
          <w:i w:val="0"/>
          <w:u w:val="none"/>
        </w:rPr>
        <w:t>：在收到您的确认后，货物将在</w:t>
      </w:r>
      <w:r>
        <w:rPr>
          <w:b/>
          <w:i w:val="0"/>
          <w:u w:val="none"/>
        </w:rPr>
        <w:t>10个工作日</w:t>
      </w:r>
      <w:r>
        <w:rPr>
          <w:b w:val="0"/>
          <w:i w:val="0"/>
          <w:u w:val="none"/>
        </w:rPr>
        <w:t>内送抵指定的出口码头。</w:t>
      </w:r>
    </w:p>
    <w:p>
      <w:pPr>
        <w:pStyle w:val="ListBullet"/>
      </w:pPr>
      <w:r>
        <w:rPr>
          <w:b/>
          <w:i w:val="0"/>
          <w:u w:val="none"/>
        </w:rPr>
        <w:t>出厂检验</w:t>
      </w:r>
      <w:r>
        <w:rPr>
          <w:b w:val="0"/>
          <w:i w:val="0"/>
          <w:u w:val="none"/>
        </w:rPr>
        <w:t>：在装箱前，我们会提供一份包含实拍照片的装运前检验报告。</w:t>
      </w:r>
    </w:p>
    <w:p>
      <w:pPr>
        <w:pStyle w:val="Heading1"/>
      </w:pPr>
      <w:r>
        <w:rPr>
          <w:b w:val="0"/>
          <w:i w:val="0"/>
          <w:u w:val="none"/>
        </w:rPr>
        <w:t>三、 付款进度与后续操作</w:t>
      </w:r>
    </w:p>
    <w:p>
      <w:r>
        <w:rPr>
          <w:b w:val="0"/>
          <w:i w:val="0"/>
          <w:u w:val="none"/>
        </w:rPr>
        <w:t>为了确认订单并锁定生产排期，请按照以下进度安排付款：</w:t>
      </w:r>
    </w:p>
    <w:p>
      <w:pPr>
        <w:pStyle w:val="ListNumber"/>
      </w:pPr>
      <w:r>
        <w:rPr>
          <w:b w:val="0"/>
          <w:i w:val="0"/>
          <w:u w:val="none"/>
        </w:rPr>
        <w:t>在开始生产和备货前，请先支付订单总额 30%（即 2,565.00 美元）的定金。</w:t>
      </w:r>
    </w:p>
    <w:p>
      <w:pPr>
        <w:pStyle w:val="ListNumber"/>
      </w:pPr>
      <w:r>
        <w:rPr>
          <w:b w:val="0"/>
          <w:i w:val="0"/>
          <w:u w:val="none"/>
        </w:rPr>
        <w:t>剩余 70% 尾款（即 5,985.00 美元），请在</w:t>
      </w:r>
      <w:r>
        <w:rPr>
          <w:b/>
          <w:i w:val="0"/>
          <w:u w:val="none"/>
        </w:rPr>
        <w:t>收到提单（B/L）副本后的5天</w:t>
      </w:r>
      <w:r>
        <w:rPr>
          <w:b w:val="0"/>
          <w:i w:val="0"/>
          <w:u w:val="none"/>
        </w:rPr>
        <w:t>内结清。</w:t>
      </w:r>
    </w:p>
    <w:p>
      <w:r>
        <w:rPr>
          <w:b w:val="0"/>
          <w:i w:val="0"/>
          <w:u w:val="none"/>
        </w:rPr>
        <w:t>如果上述各项条件准确无误，请在</w:t>
      </w:r>
      <w:r>
        <w:rPr>
          <w:b/>
          <w:i w:val="0"/>
          <w:u w:val="none"/>
        </w:rPr>
        <w:t>本周五下午5点前</w:t>
      </w:r>
      <w:r>
        <w:rPr>
          <w:b w:val="0"/>
          <w:i w:val="0"/>
          <w:u w:val="none"/>
        </w:rPr>
        <w:t>回复“确认接受”。收到确认后，我们的团队会立即锁定库存，并启动包装与发货流程。</w:t>
      </w:r>
    </w:p>
    <w:p>
      <w:r>
        <w:rPr>
          <w:b w:val="0"/>
          <w:i w:val="0"/>
          <w:u w:val="none"/>
        </w:rPr>
        <w:t>顺祝商祺，</w:t>
      </w:r>
    </w:p>
    <w:p>
      <w:r>
        <w:rPr>
          <w:b w:val="0"/>
          <w:i w:val="0"/>
          <w:u w:val="none"/>
        </w:rPr>
        <w:t>Equalang 团队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虚构演示物料 - 非真实交易凭证</w:t>
    </w:r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Equalang 团队 - 供货确认单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0" w:lineRule="auto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陶瓷产品供货与发货确认单</dc:title>
  <dc:subject/>
  <dc:creator>Equalang</dc:creator>
  <cp:keywords/>
  <dc:description/>
  <cp:lastModifiedBy>Equalang</cp:lastModifiedBy>
  <cp:revision>1</cp:revision>
  <dcterms:created xsi:type="dcterms:W3CDTF">2013-12-23T23:15:00Z</dcterms:created>
  <dcterms:modified xsi:type="dcterms:W3CDTF">2013-12-23T23:15:00Z</dcterms:modified>
  <cp:category/>
</cp:coreProperties>
</file>