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Confirmação de fornecimento e envio de produtos cerâmicos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Agradecemos sua recente consulta. Este documento tem como objetivo confirmar os detalhes específicos de fornecimento, o cronograma de entrega e as condições de pagamento do pedido dos produtos cerâmicos que você pretende adquirir. Antes de iniciarmos o processamento do pedido final, verifique se os produtos, as quantidades e os preços indicados na tabela abaixo estão corretos.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I. Especificações dos produtos e detalhamento dos preços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A tabela abaixo apresenta os detalhes dos produtos cerâmicos reservados para você neste lote. Todos os preços unitários são expressos em dólares americanos (USD) e incluem o custo da embalagem protetora padrão de nível de exportação, destinada a evitar danos aos produtos frágeis durante o transporte.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Código do produto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Nome do produto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Quantidade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Preço unitário (USD)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Preço total (USD)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Conjunto de pratos de jantar esmaltados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Conjunto de chá de porcelana branca artesanal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Vaso de design minimalista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1,800.00</w:t>
            </w:r>
          </w:p>
        </w:tc>
      </w:tr>
    </w:tbl>
    <w:p>
      <w:r>
        <w:rPr>
          <w:rFonts w:ascii="Times New Roman" w:hAnsi="Times New Roman" w:eastAsia="Times New Roman"/>
          <w:b w:val="0"/>
          <w:i/>
          <w:u w:val="none"/>
        </w:rPr>
        <w:t xml:space="preserve">Observação: o valor total deste pedido é de US$ 8.550,00. A impressão de logotipo personalizado ou a inclusão de etiquetas específicas para o varejo poderá acarretar uma pequena cobrança adicional, conforme solicitado.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II. Padrões de embalagem e cronograma de entrega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Para garantir que a carga frágil chegue em segurança, organizamos os seguintes padrões de logística e embalagem: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Embalagem de proteção contra danos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cada produto será embalado individualmente em uma </w:t>
      </w:r>
      <w:r>
        <w:rPr>
          <w:rFonts w:ascii="Times New Roman" w:hAnsi="Times New Roman" w:eastAsia="Times New Roman"/>
          <w:b w:val="0"/>
          <w:i w:val="0"/>
          <w:color w:val="005C4D"/>
          <w:u w:val="single"/>
        </w:rPr>
        <w:t xml:space="preserve">caixa de papelão ondulado reforçada de cinco camadas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, com espuma amortecedora personalizada.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Condições de frete marítimo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esta transação será realizada nos termos padrão FOB Porto de Shenzhen (FOB Shenzhen Port).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Prazo para preparação do pedido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após recebermos sua confirmação, a mercadoria será entregue ao terminal de exportação designado em até </w:t>
      </w:r>
      <w:r>
        <w:rPr>
          <w:rFonts w:ascii="Times New Roman" w:hAnsi="Times New Roman" w:eastAsia="Times New Roman"/>
          <w:b/>
          <w:i w:val="0"/>
          <w:u w:val="none"/>
        </w:rPr>
        <w:t xml:space="preserve">10 dias úteis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Inspeção na fábrica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antes do acondicionamento, forneceremos um relatório de inspeção pré-embarque com fotografias reais.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III. Cronograma de pagamento e próximos passos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Para confirmar o pedido e reservar o cronograma de produção, efetue os pagamentos conforme o seguinte cronograma: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Antes do início da produção e da preparação do pedido, pague um depósito equivalente a 30% do valor total do pedido (ou seja, US$ 2.565,00).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O saldo restante de 70% (ou seja, US$ 5.985,00) deverá ser pago integralmente em até </w:t>
      </w:r>
      <w:r>
        <w:rPr>
          <w:rFonts w:ascii="Times New Roman" w:hAnsi="Times New Roman" w:eastAsia="Times New Roman"/>
          <w:b/>
          <w:i w:val="0"/>
          <w:u w:val="none"/>
        </w:rPr>
        <w:t xml:space="preserve">5 dias após o recebimento de uma cópia do conhecimento de embarque (B/L)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Se todas as condições acima estiverem corretas, responda “Confirmo e aceito” até </w:t>
      </w:r>
      <w:r>
        <w:rPr>
          <w:rFonts w:ascii="Times New Roman" w:hAnsi="Times New Roman" w:eastAsia="Times New Roman"/>
          <w:b/>
          <w:i w:val="0"/>
          <w:u w:val="none"/>
        </w:rPr>
        <w:t xml:space="preserve">sexta-feira desta semana, às 17h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 Após recebermos sua confirmação, nossa equipe reservará imediatamente o estoque e dará início ao processo de embalagem e envio.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Atenciosamente,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Equipe Equalang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sz w:val="16"/>
      </w:rPr>
      <w:t xml:space="preserve">Material demonstrativo fictício - não é um comprovante de transação real</w:t>
    </w:r>
    <w:r>
      <w:rPr>
        <w:rFonts w:ascii="Times New Roman" w:hAnsi="Times New Roman" w:eastAsia="Times New Roman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sz w:val="16"/>
      </w:rPr>
      <w:t xml:space="preserve">Equipe Equalang - Confirmação de fornecimento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