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  <w:u w:val="none"/>
        </w:rPr>
        <w:t>도자기 제품 공급 및 발송 확인서</w:t>
      </w:r>
    </w:p>
    <w:p>
      <w:r>
        <w:rPr>
          <w:b w:val="0"/>
          <w:i w:val="0"/>
          <w:u w:val="none"/>
        </w:rPr>
        <w:t>최근 문의에 감사드립니다. 본 문서는 귀하께서 구매 예정이신 도자기 제품 주문의 구체적인 공급 세부 사항, 배송 일정 및 결제 조건을 확인하기 위한 것입니다. 최종 주문 처리로 진행하기 전에 아래 표의 상품, 수량 및 견적이 정확한지 먼저 확인해 주시기 바랍니다.</w:t>
      </w:r>
    </w:p>
    <w:p>
      <w:pPr>
        <w:pStyle w:val="Heading1"/>
      </w:pPr>
      <w:r>
        <w:rPr>
          <w:b w:val="0"/>
          <w:i w:val="0"/>
          <w:u w:val="none"/>
        </w:rPr>
        <w:t>一、 제품 사양 및 견적 세부 내역</w:t>
      </w:r>
    </w:p>
    <w:p>
      <w:r>
        <w:rPr>
          <w:b w:val="0"/>
          <w:i w:val="0"/>
          <w:u w:val="none"/>
        </w:rPr>
        <w:t>아래 표는 이번 배치에서 귀하를 위해 예약된 도자기 상품 내역입니다. 모든 단가는 미국 달러(USD)로 책정되었으며, 깨지기 쉬운 제품이 운송 중 손상되지 않도록 하는 표준 수출 등급 보호 포장 비용이 이미 포함되어 있습니다.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품번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품명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수량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단가 (USD)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총액 (USD)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유약 식기 세트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수제 백자 찻잔 세트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심플 화병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1,800.00</w:t>
            </w:r>
          </w:p>
        </w:tc>
      </w:tr>
    </w:tbl>
    <w:p>
      <w:r>
        <w:rPr>
          <w:b w:val="0"/>
          <w:i/>
          <w:u w:val="none"/>
        </w:rPr>
        <w:t>참고: 본 주문의 총 가치는 미화 8,550.00달러입니다. 맞춤형 브랜드 로고 각인 또는 별도의 소매 라벨 추가를 원하실 경우, 필요에 따라 소액의 추가 비용이 발생합니다.</w:t>
      </w:r>
    </w:p>
    <w:p>
      <w:pPr>
        <w:pStyle w:val="Heading1"/>
      </w:pPr>
      <w:r>
        <w:rPr>
          <w:b w:val="0"/>
          <w:i w:val="0"/>
          <w:u w:val="none"/>
        </w:rPr>
        <w:t>二、 포장 기준 및 납기 일정</w:t>
      </w:r>
    </w:p>
    <w:p>
      <w:r>
        <w:rPr>
          <w:b w:val="0"/>
          <w:i w:val="0"/>
          <w:u w:val="none"/>
        </w:rPr>
        <w:t>깨지기 쉬운 화물의 안전한 배송을 보장하기 위해 다음과 같은 물류 및 포장 기준을 마련했습니다:</w:t>
      </w:r>
    </w:p>
    <w:p>
      <w:pPr>
        <w:pStyle w:val="ListBullet"/>
      </w:pPr>
      <w:r>
        <w:rPr>
          <w:b/>
          <w:i w:val="0"/>
          <w:u w:val="none"/>
        </w:rPr>
        <w:t>손상 방지 포장</w:t>
      </w:r>
      <w:r>
        <w:rPr>
          <w:b w:val="0"/>
          <w:i w:val="0"/>
          <w:u w:val="none"/>
        </w:rPr>
        <w:t>: 각 제품은</w:t>
      </w:r>
      <w:r>
        <w:rPr>
          <w:b w:val="0"/>
          <w:i w:val="0"/>
          <w:color w:val="005C4D"/>
          <w:u w:val="single"/>
        </w:rPr>
        <w:t>보강된 5겹 골판지 상자</w:t>
      </w:r>
      <w:r>
        <w:rPr>
          <w:b w:val="0"/>
          <w:i w:val="0"/>
          <w:u w:val="none"/>
        </w:rPr>
        <w:t>에 개별 포장되며, 맞춤 제작된 완충 폼이 포함됩니다.</w:t>
      </w:r>
    </w:p>
    <w:p>
      <w:pPr>
        <w:pStyle w:val="ListBullet"/>
      </w:pPr>
      <w:r>
        <w:rPr>
          <w:b w:val="0"/>
          <w:i w:val="0"/>
          <w:u w:val="none"/>
        </w:rPr>
        <w:t>해상 운송 조건</w:t>
      </w:r>
      <w:r>
        <w:rPr>
          <w:b/>
          <w:i w:val="0"/>
          <w:u w:val="none"/>
        </w:rPr>
        <w:t>: 이번 거래는 표준 FOB 선전항(FOB Shenzhen Port) 조건으로 진행됩니다.</w:t>
      </w:r>
    </w:p>
    <w:p>
      <w:pPr>
        <w:pStyle w:val="ListBullet"/>
      </w:pPr>
      <w:r>
        <w:rPr>
          <w:b w:val="0"/>
          <w:i w:val="0"/>
          <w:u w:val="none"/>
        </w:rPr>
        <w:t>준비 및 납기</w:t>
      </w:r>
      <w:r>
        <w:rPr>
          <w:b/>
          <w:i w:val="0"/>
          <w:u w:val="none"/>
        </w:rPr>
        <w:t>: 귀하의 확인을 받은 후, 영업일 기준</w:t>
      </w:r>
      <w:r>
        <w:rPr>
          <w:b w:val="0"/>
          <w:i w:val="0"/>
          <w:u w:val="none"/>
        </w:rPr>
        <w:t>10일</w:t>
      </w:r>
      <w:r>
        <w:rPr>
          <w:b/>
          <w:i w:val="0"/>
          <w:u w:val="none"/>
        </w:rPr>
        <w:t>이내에 지정된 수출 터미널로 상품이 인도됩니다.</w:t>
      </w:r>
    </w:p>
    <w:p>
      <w:pPr>
        <w:pStyle w:val="ListBullet"/>
      </w:pPr>
      <w:r>
        <w:rPr>
          <w:b w:val="0"/>
          <w:i w:val="0"/>
          <w:u w:val="none"/>
        </w:rPr>
        <w:t>출하 전 검사</w:t>
      </w:r>
      <w:r>
        <w:rPr>
          <w:b/>
          <w:i w:val="0"/>
          <w:u w:val="none"/>
        </w:rPr>
        <w:t>: 포장 전에 실물 사진이 포함된 출하 전 검사 보고서를 제공해 드립니다.</w:t>
      </w:r>
    </w:p>
    <w:p>
      <w:pPr>
        <w:pStyle w:val="Heading1"/>
      </w:pPr>
      <w:r>
        <w:rPr>
          <w:b w:val="0"/>
          <w:i w:val="0"/>
          <w:u w:val="none"/>
        </w:rPr>
        <w:t>三、 결제 조건 및 후속 절차</w:t>
      </w:r>
    </w:p>
    <w:p>
      <w:r>
        <w:rPr>
          <w:b w:val="0"/>
          <w:i w:val="0"/>
          <w:u w:val="none"/>
        </w:rPr>
        <w:t>주문을 확인하고 생산 일정을 확정하기 위해 다음 일정에 따라 결제를 진행해 주시기 바랍니다:</w:t>
      </w:r>
    </w:p>
    <w:p>
      <w:pPr>
        <w:pStyle w:val="ListNumber"/>
      </w:pPr>
      <w:r>
        <w:rPr>
          <w:b w:val="0"/>
          <w:i w:val="0"/>
          <w:u w:val="none"/>
        </w:rPr>
        <w:t>생산 및 준비를 시작하기 전에 주문 총액의 30%(미화 2,565.00달러)를 계약금으로 먼저 지불해 주시기 바랍니다.</w:t>
      </w:r>
    </w:p>
    <w:p>
      <w:pPr>
        <w:pStyle w:val="ListNumber"/>
      </w:pPr>
      <w:r>
        <w:rPr>
          <w:b w:val="0"/>
          <w:i w:val="0"/>
          <w:u w:val="none"/>
        </w:rPr>
        <w:t>잔여 70% 잔금(미화 5,985.00달러)은</w:t>
      </w:r>
      <w:r>
        <w:rPr>
          <w:b/>
          <w:i w:val="0"/>
          <w:u w:val="none"/>
        </w:rPr>
        <w:t>선하증권(B/L) 사본 수령 후 5일 이내</w:t>
      </w:r>
      <w:r>
        <w:rPr>
          <w:b w:val="0"/>
          <w:i w:val="0"/>
          <w:u w:val="none"/>
        </w:rPr>
        <w:t>에 결제해 주시기 바랍니다.</w:t>
      </w:r>
    </w:p>
    <w:p>
      <w:r>
        <w:rPr>
          <w:b w:val="0"/>
          <w:i w:val="0"/>
          <w:u w:val="none"/>
        </w:rPr>
        <w:t>위의 모든 조건이 정확하다면</w:t>
      </w:r>
      <w:r>
        <w:rPr>
          <w:b/>
          <w:i w:val="0"/>
          <w:u w:val="none"/>
        </w:rPr>
        <w:t>이번 주 금요일 오후 5시 이전</w:t>
      </w:r>
      <w:r>
        <w:rPr>
          <w:b w:val="0"/>
          <w:i w:val="0"/>
          <w:u w:val="none"/>
        </w:rPr>
        <w:t>에 "확인 수락"을 회신해 주시기 바랍니다. 확인을 받는 즉시 저희 팀이 재고를 확정하고 포장 및 발송 절차를 시작할 것입니다.</w:t>
      </w:r>
    </w:p>
    <w:p>
      <w:r>
        <w:rPr>
          <w:b w:val="0"/>
          <w:i w:val="0"/>
          <w:u w:val="none"/>
        </w:rPr>
        <w:t>거래가 성공적으로 이루어지길 바랍니다.</w:t>
      </w:r>
    </w:p>
    <w:p>
      <w:r>
        <w:rPr>
          <w:b w:val="0"/>
          <w:i w:val="0"/>
          <w:u w:val="none"/>
        </w:rPr>
        <w:t>이쿼랑 팀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데모 자료 - 실제 거래 증서가 아님</w:t>
    </w:r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이쿼랑 팀 - 공급 확인서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