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SimSun" w:hAnsi="SimSun" w:eastAsia="SimSun"/>
          <w:b w:val="0"/>
          <w:i w:val="0"/>
          <w:u w:val="none"/>
        </w:rPr>
        <w:t>陶瓷产品供应与运输确认书</w:t>
      </w:r>
    </w:p>
    <w:p>
      <w:r>
        <w:rPr>
          <w:rFonts w:ascii="SimSun" w:hAnsi="SimSun" w:eastAsia="SimSun"/>
          <w:b w:val="0"/>
          <w:i w:val="0"/>
          <w:u w:val="none"/>
        </w:rPr>
        <w:t>感谢您近期的询价。本文件确认您即将发货的陶瓷产品的核心订单详情、预计交货时间表及付款条款。在我们处理最终订单之前，请核对下表中所列的产品、数量和价格。</w:t>
      </w:r>
    </w:p>
    <w:p>
      <w:pPr>
        <w:pStyle w:val="Heading1"/>
      </w:pPr>
      <w:r>
        <w:rPr>
          <w:rFonts w:ascii="SimSun" w:hAnsi="SimSun" w:eastAsia="SimSun"/>
          <w:b w:val="0"/>
          <w:i w:val="0"/>
          <w:u w:val="none"/>
        </w:rPr>
        <w:t>1. 产品规格与价格</w:t>
      </w:r>
    </w:p>
    <w:p>
      <w:r>
        <w:rPr>
          <w:rFonts w:ascii="SimSun" w:hAnsi="SimSun" w:eastAsia="SimSun"/>
          <w:b w:val="0"/>
          <w:i w:val="0"/>
          <w:u w:val="none"/>
        </w:rPr>
        <w:t>下表列出了本次发货所预留的具体陶瓷产品。所有单价均以美元（USD）计价，且已包含标准出口级防护包装，以防止任何运输损坏。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037"/>
        <w:gridCol w:w="3528"/>
        <w:gridCol w:w="1267"/>
        <w:gridCol w:w="1512"/>
        <w:gridCol w:w="1584"/>
      </w:tblGrid>
      <w:tr>
        <w:tc>
          <w:tcPr>
            <w:tcW w:type="dxa" w:w="1037"/>
            <w:shd w:fill="DDEBF7"/>
          </w:tcPr>
          <w:p>
            <w:pPr>
              <w:spacing w:after="80" w:before="80"/>
            </w:pPr>
            <w:r>
              <w:rPr>
                <w:rFonts w:ascii="SimSun" w:hAnsi="SimSun" w:eastAsia="SimSun"/>
                <w:b/>
                <w:i w:val="0"/>
                <w:u w:val="none"/>
              </w:rPr>
              <w:t>SKU</w:t>
            </w:r>
          </w:p>
        </w:tc>
        <w:tc>
          <w:tcPr>
            <w:tcW w:type="dxa" w:w="3528"/>
            <w:shd w:fill="DDEBF7"/>
          </w:tcPr>
          <w:p>
            <w:pPr>
              <w:spacing w:after="80" w:before="80"/>
            </w:pPr>
            <w:r>
              <w:rPr>
                <w:rFonts w:ascii="SimSun" w:hAnsi="SimSun" w:eastAsia="SimSun"/>
                <w:b/>
                <w:i w:val="0"/>
                <w:u w:val="none"/>
              </w:rPr>
              <w:t>产品描述</w:t>
            </w:r>
          </w:p>
        </w:tc>
        <w:tc>
          <w:tcPr>
            <w:tcW w:type="dxa" w:w="1267"/>
            <w:shd w:fill="DDEBF7"/>
          </w:tcPr>
          <w:p>
            <w:pPr>
              <w:spacing w:after="80" w:before="80"/>
            </w:pPr>
            <w:r>
              <w:rPr>
                <w:rFonts w:ascii="SimSun" w:hAnsi="SimSun" w:eastAsia="SimSun"/>
                <w:b/>
                <w:i w:val="0"/>
                <w:u w:val="none"/>
              </w:rPr>
              <w:t>数量</w:t>
            </w:r>
          </w:p>
        </w:tc>
        <w:tc>
          <w:tcPr>
            <w:tcW w:type="dxa" w:w="1512"/>
            <w:shd w:fill="DDEBF7"/>
          </w:tcPr>
          <w:p>
            <w:pPr>
              <w:spacing w:after="80" w:before="80"/>
            </w:pPr>
            <w:r>
              <w:rPr>
                <w:rFonts w:ascii="SimSun" w:hAnsi="SimSun" w:eastAsia="SimSun"/>
                <w:b/>
                <w:i w:val="0"/>
                <w:u w:val="none"/>
              </w:rPr>
              <w:t>单价（美元）</w:t>
            </w:r>
          </w:p>
        </w:tc>
        <w:tc>
          <w:tcPr>
            <w:tcW w:type="dxa" w:w="1584"/>
            <w:shd w:fill="DDEBF7"/>
          </w:tcPr>
          <w:p>
            <w:pPr>
              <w:spacing w:after="80" w:before="80"/>
            </w:pPr>
            <w:r>
              <w:rPr>
                <w:rFonts w:ascii="SimSun" w:hAnsi="SimSun" w:eastAsia="SimSun"/>
                <w:b/>
                <w:i w:val="0"/>
                <w:u w:val="none"/>
              </w:rPr>
              <w:t>总价（美元）</w:t>
            </w:r>
          </w:p>
        </w:tc>
      </w:tr>
      <w:tr>
        <w:tc>
          <w:tcPr>
            <w:tcW w:type="dxa" w:w="1037"/>
          </w:tcPr>
          <w:p>
            <w:pPr>
              <w:spacing w:after="80" w:before="80"/>
            </w:pPr>
            <w:r>
              <w:rPr>
                <w:rFonts w:ascii="SimSun" w:hAnsi="SimSun" w:eastAsia="SimSun"/>
                <w:b w:val="0"/>
                <w:i w:val="0"/>
                <w:u w:val="none"/>
              </w:rPr>
              <w:t>TC-101</w:t>
            </w:r>
          </w:p>
        </w:tc>
        <w:tc>
          <w:tcPr>
            <w:tcW w:type="dxa" w:w="3528"/>
          </w:tcPr>
          <w:p>
            <w:pPr>
              <w:spacing w:after="80" w:before="80"/>
            </w:pPr>
            <w:r>
              <w:rPr>
                <w:rFonts w:ascii="SimSun" w:hAnsi="SimSun" w:eastAsia="SimSun"/>
                <w:b w:val="0"/>
                <w:i w:val="0"/>
                <w:u w:val="none"/>
              </w:rPr>
              <w:t>釉面餐盘套装</w:t>
            </w:r>
          </w:p>
        </w:tc>
        <w:tc>
          <w:tcPr>
            <w:tcW w:type="dxa" w:w="1267"/>
          </w:tcPr>
          <w:p>
            <w:pPr>
              <w:spacing w:after="80" w:before="80"/>
            </w:pPr>
            <w:r>
              <w:rPr>
                <w:rFonts w:ascii="SimSun" w:hAnsi="SimSun" w:eastAsia="SimSun"/>
                <w:b w:val="0"/>
                <w:i w:val="0"/>
                <w:u w:val="none"/>
              </w:rPr>
              <w:t>500</w:t>
            </w:r>
          </w:p>
        </w:tc>
        <w:tc>
          <w:tcPr>
            <w:tcW w:type="dxa" w:w="1512"/>
          </w:tcPr>
          <w:p>
            <w:pPr>
              <w:spacing w:after="80" w:before="80"/>
            </w:pPr>
            <w:r>
              <w:rPr>
                <w:rFonts w:ascii="SimSun" w:hAnsi="SimSun" w:eastAsia="SimSun"/>
                <w:b w:val="0"/>
                <w:i w:val="0"/>
                <w:u w:val="none"/>
              </w:rPr>
              <w:t>6.50</w:t>
            </w:r>
          </w:p>
        </w:tc>
        <w:tc>
          <w:tcPr>
            <w:tcW w:type="dxa" w:w="1584"/>
          </w:tcPr>
          <w:p>
            <w:pPr>
              <w:spacing w:after="80" w:before="80"/>
            </w:pPr>
            <w:r>
              <w:rPr>
                <w:rFonts w:ascii="SimSun" w:hAnsi="SimSun" w:eastAsia="SimSun"/>
                <w:b w:val="0"/>
                <w:i w:val="0"/>
                <w:u w:val="none"/>
              </w:rPr>
              <w:t>3,250.00</w:t>
            </w:r>
          </w:p>
        </w:tc>
      </w:tr>
      <w:tr>
        <w:tc>
          <w:tcPr>
            <w:tcW w:type="dxa" w:w="1037"/>
          </w:tcPr>
          <w:p>
            <w:pPr>
              <w:spacing w:after="80" w:before="80"/>
            </w:pPr>
            <w:r>
              <w:rPr>
                <w:rFonts w:ascii="SimSun" w:hAnsi="SimSun" w:eastAsia="SimSun"/>
                <w:b w:val="0"/>
                <w:i w:val="0"/>
                <w:u w:val="none"/>
              </w:rPr>
              <w:t>TC-102</w:t>
            </w:r>
          </w:p>
        </w:tc>
        <w:tc>
          <w:tcPr>
            <w:tcW w:type="dxa" w:w="3528"/>
          </w:tcPr>
          <w:p>
            <w:pPr>
              <w:spacing w:after="80" w:before="80"/>
            </w:pPr>
            <w:r>
              <w:rPr>
                <w:rFonts w:ascii="SimSun" w:hAnsi="SimSun" w:eastAsia="SimSun"/>
                <w:b w:val="0"/>
                <w:i w:val="0"/>
                <w:u w:val="none"/>
              </w:rPr>
              <w:t>手工白瓷茶具套装</w:t>
            </w:r>
          </w:p>
        </w:tc>
        <w:tc>
          <w:tcPr>
            <w:tcW w:type="dxa" w:w="1267"/>
          </w:tcPr>
          <w:p>
            <w:pPr>
              <w:spacing w:after="80" w:before="80"/>
            </w:pPr>
            <w:r>
              <w:rPr>
                <w:rFonts w:ascii="SimSun" w:hAnsi="SimSun" w:eastAsia="SimSun"/>
                <w:b w:val="0"/>
                <w:i w:val="0"/>
                <w:u w:val="none"/>
              </w:rPr>
              <w:t>200</w:t>
            </w:r>
          </w:p>
        </w:tc>
        <w:tc>
          <w:tcPr>
            <w:tcW w:type="dxa" w:w="1512"/>
          </w:tcPr>
          <w:p>
            <w:pPr>
              <w:spacing w:after="80" w:before="80"/>
            </w:pPr>
            <w:r>
              <w:rPr>
                <w:rFonts w:ascii="SimSun" w:hAnsi="SimSun" w:eastAsia="SimSun"/>
                <w:b w:val="0"/>
                <w:i w:val="0"/>
                <w:u w:val="none"/>
              </w:rPr>
              <w:t>17.50</w:t>
            </w:r>
          </w:p>
        </w:tc>
        <w:tc>
          <w:tcPr>
            <w:tcW w:type="dxa" w:w="1584"/>
          </w:tcPr>
          <w:p>
            <w:pPr>
              <w:spacing w:after="80" w:before="80"/>
            </w:pPr>
            <w:r>
              <w:rPr>
                <w:rFonts w:ascii="SimSun" w:hAnsi="SimSun" w:eastAsia="SimSun"/>
                <w:b w:val="0"/>
                <w:i w:val="0"/>
                <w:u w:val="none"/>
              </w:rPr>
              <w:t>3,500.00</w:t>
            </w:r>
          </w:p>
        </w:tc>
      </w:tr>
      <w:tr>
        <w:tc>
          <w:tcPr>
            <w:tcW w:type="dxa" w:w="1037"/>
          </w:tcPr>
          <w:p>
            <w:pPr>
              <w:spacing w:after="80" w:before="80"/>
            </w:pPr>
            <w:r>
              <w:rPr>
                <w:rFonts w:ascii="SimSun" w:hAnsi="SimSun" w:eastAsia="SimSun"/>
                <w:b w:val="0"/>
                <w:i w:val="0"/>
                <w:u w:val="none"/>
              </w:rPr>
              <w:t>TC-103</w:t>
            </w:r>
          </w:p>
        </w:tc>
        <w:tc>
          <w:tcPr>
            <w:tcW w:type="dxa" w:w="3528"/>
          </w:tcPr>
          <w:p>
            <w:pPr>
              <w:spacing w:after="80" w:before="80"/>
            </w:pPr>
            <w:r>
              <w:rPr>
                <w:rFonts w:ascii="SimSun" w:hAnsi="SimSun" w:eastAsia="SimSun"/>
                <w:b w:val="0"/>
                <w:i w:val="0"/>
                <w:u w:val="none"/>
              </w:rPr>
              <w:t>极简陶瓷花瓶</w:t>
            </w:r>
          </w:p>
        </w:tc>
        <w:tc>
          <w:tcPr>
            <w:tcW w:type="dxa" w:w="1267"/>
          </w:tcPr>
          <w:p>
            <w:pPr>
              <w:spacing w:after="80" w:before="80"/>
            </w:pPr>
            <w:r>
              <w:rPr>
                <w:rFonts w:ascii="SimSun" w:hAnsi="SimSun" w:eastAsia="SimSun"/>
                <w:b w:val="0"/>
                <w:i w:val="0"/>
                <w:u w:val="none"/>
              </w:rPr>
              <w:t>150</w:t>
            </w:r>
          </w:p>
        </w:tc>
        <w:tc>
          <w:tcPr>
            <w:tcW w:type="dxa" w:w="1512"/>
          </w:tcPr>
          <w:p>
            <w:pPr>
              <w:spacing w:after="80" w:before="80"/>
            </w:pPr>
            <w:r>
              <w:rPr>
                <w:rFonts w:ascii="SimSun" w:hAnsi="SimSun" w:eastAsia="SimSun"/>
                <w:b w:val="0"/>
                <w:i w:val="0"/>
                <w:u w:val="none"/>
              </w:rPr>
              <w:t>12.00</w:t>
            </w:r>
          </w:p>
        </w:tc>
        <w:tc>
          <w:tcPr>
            <w:tcW w:type="dxa" w:w="1584"/>
          </w:tcPr>
          <w:p>
            <w:pPr>
              <w:spacing w:after="80" w:before="80"/>
            </w:pPr>
            <w:r>
              <w:rPr>
                <w:rFonts w:ascii="SimSun" w:hAnsi="SimSun" w:eastAsia="SimSun"/>
                <w:b w:val="0"/>
                <w:i w:val="0"/>
                <w:u w:val="none"/>
              </w:rPr>
              <w:t>1,800.00</w:t>
            </w:r>
          </w:p>
        </w:tc>
      </w:tr>
    </w:tbl>
    <w:p>
      <w:r>
        <w:rPr>
          <w:rFonts w:ascii="SimSun" w:hAnsi="SimSun" w:eastAsia="SimSun"/>
          <w:b w:val="0"/>
          <w:i/>
          <w:u w:val="none"/>
        </w:rPr>
        <w:t>注：本订单总金额为 8,550.00 美元。如需定制徽标印刷和专用零售标签，也可应要求提供，需额外收费。</w:t>
      </w:r>
    </w:p>
    <w:p>
      <w:pPr>
        <w:pStyle w:val="Heading1"/>
      </w:pPr>
      <w:r>
        <w:rPr>
          <w:rFonts w:ascii="SimSun" w:hAnsi="SimSun" w:eastAsia="SimSun"/>
          <w:b w:val="0"/>
          <w:i w:val="0"/>
          <w:u w:val="none"/>
        </w:rPr>
        <w:t>2. 交货与包装详情</w:t>
      </w:r>
    </w:p>
    <w:p>
      <w:r>
        <w:rPr>
          <w:rFonts w:ascii="SimSun" w:hAnsi="SimSun" w:eastAsia="SimSun"/>
          <w:b w:val="0"/>
          <w:i w:val="0"/>
          <w:u w:val="none"/>
        </w:rPr>
        <w:t>我们已安排以下物流和运输程序，以确保您的易碎物品安全送达：</w:t>
      </w:r>
    </w:p>
    <w:p>
      <w:pPr>
        <w:pStyle w:val="ListBullet"/>
      </w:pPr>
      <w:r>
        <w:rPr>
          <w:rFonts w:ascii="SimSun" w:hAnsi="SimSun" w:eastAsia="SimSun"/>
          <w:b/>
          <w:i w:val="0"/>
          <w:u w:val="none"/>
        </w:rPr>
        <w:t>包装标准</w:t>
      </w:r>
      <w:r>
        <w:rPr>
          <w:rFonts w:ascii="SimSun" w:hAnsi="SimSun" w:eastAsia="SimSun"/>
          <w:b w:val="0"/>
          <w:i w:val="0"/>
          <w:u w:val="none"/>
        </w:rPr>
        <w:t xml:space="preserve">：每件物品均单独包装在</w:t>
      </w:r>
      <w:r>
        <w:rPr>
          <w:rFonts w:ascii="SimSun" w:hAnsi="SimSun" w:eastAsia="SimSun"/>
          <w:b w:val="0"/>
          <w:i w:val="0"/>
          <w:color w:val="005C4D"/>
          <w:u w:val="single"/>
        </w:rPr>
        <w:t>加固五层瓦楞纸箱</w:t>
      </w:r>
      <w:r>
        <w:rPr>
          <w:rFonts w:ascii="SimSun" w:hAnsi="SimSun" w:eastAsia="SimSun"/>
          <w:b w:val="0"/>
          <w:i w:val="0"/>
          <w:u w:val="none"/>
        </w:rPr>
        <w:t xml:space="preserve">中，并配有定制模压泡沫内衬。</w:t>
      </w:r>
    </w:p>
    <w:p>
      <w:pPr>
        <w:pStyle w:val="ListBullet"/>
      </w:pPr>
      <w:r>
        <w:rPr>
          <w:rFonts w:ascii="SimSun" w:hAnsi="SimSun" w:eastAsia="SimSun"/>
          <w:b/>
          <w:i w:val="0"/>
          <w:u w:val="none"/>
        </w:rPr>
        <w:t>运输条款</w:t>
      </w:r>
      <w:r>
        <w:rPr>
          <w:rFonts w:ascii="SimSun" w:hAnsi="SimSun" w:eastAsia="SimSun"/>
          <w:b w:val="0"/>
          <w:i w:val="0"/>
          <w:u w:val="none"/>
        </w:rPr>
        <w:t>：本交易按标准 FOB 深圳港条款处理。</w:t>
      </w:r>
    </w:p>
    <w:p>
      <w:pPr>
        <w:pStyle w:val="ListBullet"/>
      </w:pPr>
      <w:r>
        <w:rPr>
          <w:rFonts w:ascii="SimSun" w:hAnsi="SimSun" w:eastAsia="SimSun"/>
          <w:b/>
          <w:i w:val="0"/>
          <w:u w:val="none"/>
        </w:rPr>
        <w:t>交货周期</w:t>
      </w:r>
      <w:r>
        <w:rPr>
          <w:rFonts w:ascii="SimSun" w:hAnsi="SimSun" w:eastAsia="SimSun"/>
          <w:b w:val="0"/>
          <w:i w:val="0"/>
          <w:u w:val="none"/>
        </w:rPr>
        <w:t xml:space="preserve">：合并货物将在收到您的确认后</w:t>
      </w:r>
      <w:r>
        <w:rPr>
          <w:rFonts w:ascii="SimSun" w:hAnsi="SimSun" w:eastAsia="SimSun"/>
          <w:b/>
          <w:i w:val="0"/>
          <w:u w:val="none"/>
        </w:rPr>
        <w:t>10 个工作日内</w:t>
      </w:r>
      <w:r>
        <w:rPr>
          <w:rFonts w:ascii="SimSun" w:hAnsi="SimSun" w:eastAsia="SimSun"/>
          <w:b w:val="0"/>
          <w:i w:val="0"/>
          <w:u w:val="none"/>
        </w:rPr>
        <w:t xml:space="preserve">直接送达出口码头。</w:t>
      </w:r>
    </w:p>
    <w:p>
      <w:pPr>
        <w:pStyle w:val="ListBullet"/>
      </w:pPr>
      <w:r>
        <w:rPr>
          <w:rFonts w:ascii="SimSun" w:hAnsi="SimSun" w:eastAsia="SimSun"/>
          <w:b/>
          <w:i w:val="0"/>
          <w:u w:val="none"/>
        </w:rPr>
        <w:t>质量检验</w:t>
      </w:r>
      <w:r>
        <w:rPr>
          <w:rFonts w:ascii="SimSun" w:hAnsi="SimSun" w:eastAsia="SimSun"/>
          <w:b w:val="0"/>
          <w:i w:val="0"/>
          <w:u w:val="none"/>
        </w:rPr>
        <w:t>：装货前将提供完整的装运前检验报告及详细照片。</w:t>
      </w:r>
    </w:p>
    <w:p>
      <w:pPr>
        <w:pStyle w:val="Heading1"/>
      </w:pPr>
      <w:r>
        <w:rPr>
          <w:rFonts w:ascii="SimSun" w:hAnsi="SimSun" w:eastAsia="SimSun"/>
          <w:b w:val="0"/>
          <w:i w:val="0"/>
          <w:u w:val="none"/>
        </w:rPr>
        <w:t>3. 付款时间表与后续步骤</w:t>
      </w:r>
    </w:p>
    <w:p>
      <w:r>
        <w:rPr>
          <w:rFonts w:ascii="SimSun" w:hAnsi="SimSun" w:eastAsia="SimSun"/>
          <w:b w:val="0"/>
          <w:i w:val="0"/>
          <w:u w:val="none"/>
        </w:rPr>
        <w:t>为确认本订单并锁定您的工厂生产档期，请遵循以下付款时间表：</w:t>
      </w:r>
    </w:p>
    <w:p>
      <w:pPr>
        <w:pStyle w:val="ListNumber"/>
      </w:pPr>
      <w:r>
        <w:rPr>
          <w:rFonts w:ascii="SimSun" w:hAnsi="SimSun" w:eastAsia="SimSun"/>
          <w:b w:val="0"/>
          <w:i w:val="0"/>
          <w:u w:val="none"/>
        </w:rPr>
        <w:t>在生产及备货开始前，需支付 30%（2,565.00 美元）的标准定金。</w:t>
      </w:r>
    </w:p>
    <w:p>
      <w:pPr>
        <w:pStyle w:val="ListNumber"/>
      </w:pPr>
      <w:r>
        <w:rPr>
          <w:rFonts w:ascii="SimSun" w:hAnsi="SimSun" w:eastAsia="SimSun"/>
          <w:b w:val="0"/>
          <w:i w:val="0"/>
          <w:u w:val="none"/>
        </w:rPr>
        <w:t xml:space="preserve">剩余 70% 尾款（5,985.00 美元）应在</w:t>
      </w:r>
      <w:r>
        <w:rPr>
          <w:rFonts w:ascii="SimSun" w:hAnsi="SimSun" w:eastAsia="SimSun"/>
          <w:b/>
          <w:i w:val="0"/>
          <w:u w:val="none"/>
        </w:rPr>
        <w:t>收到提单（B/L）副本后 5 天内支付</w:t>
      </w:r>
      <w:r>
        <w:rPr>
          <w:rFonts w:ascii="SimSun" w:hAnsi="SimSun" w:eastAsia="SimSun"/>
          <w:b w:val="0"/>
          <w:i w:val="0"/>
          <w:u w:val="none"/>
        </w:rPr>
        <w:t xml:space="preserve">.</w:t>
      </w:r>
    </w:p>
    <w:p>
      <w:r>
        <w:rPr>
          <w:rFonts w:ascii="SimSun" w:hAnsi="SimSun" w:eastAsia="SimSun"/>
          <w:b w:val="0"/>
          <w:i w:val="0"/>
          <w:u w:val="none"/>
        </w:rPr>
        <w:t xml:space="preserve">如果这些条款无误，请在</w:t>
      </w:r>
      <w:r>
        <w:rPr>
          <w:rFonts w:ascii="SimSun" w:hAnsi="SimSun" w:eastAsia="SimSun"/>
          <w:b/>
          <w:i w:val="0"/>
          <w:u w:val="none"/>
        </w:rPr>
        <w:t>本周五下午 5:00</w:t>
      </w:r>
      <w:r>
        <w:rPr>
          <w:rFonts w:ascii="SimSun" w:hAnsi="SimSun" w:eastAsia="SimSun"/>
          <w:b w:val="0"/>
          <w:i w:val="0"/>
          <w:u w:val="none"/>
        </w:rPr>
        <w:t xml:space="preserve">前回复本文件并注明“接受”。一旦确认，我们的履约团队将锁定当前库存并立即开始包装流程。</w:t>
      </w:r>
    </w:p>
    <w:p>
      <w:r>
        <w:rPr>
          <w:rFonts w:ascii="SimSun" w:hAnsi="SimSun" w:eastAsia="SimSun"/>
          <w:b w:val="0"/>
          <w:i w:val="0"/>
          <w:u w:val="none"/>
        </w:rPr>
        <w:t>此致敬礼，</w:t>
      </w:r>
    </w:p>
    <w:p>
      <w:r>
        <w:rPr>
          <w:rFonts w:ascii="SimSun" w:hAnsi="SimSun" w:eastAsia="SimSun"/>
          <w:b w:val="0"/>
          <w:i w:val="0"/>
          <w:u w:val="none"/>
        </w:rPr>
        <w:t>平等语言团队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893" w:right="1037" w:bottom="893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SimSun" w:hAnsi="SimSun" w:eastAsia="SimSun"/>
        <w:sz w:val="16"/>
      </w:rPr>
      <w:t>虚构演示材料 - 非真实交易</w:t>
    </w:r>
    <w:r>
      <w:rPr>
        <w:rFonts w:ascii="SimSun" w:hAnsi="SimSun" w:eastAsia="SimSun"/>
      </w:rPr>
      <w:t xml:space="preserve">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SimSun" w:hAnsi="SimSun" w:eastAsia="SimSun"/>
        <w:sz w:val="16"/>
      </w:rPr>
      <w:t>平等语言团队 - 供应文件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40" w:lineRule="auto" w:after="80"/>
    </w:pPr>
    <w:rPr>
      <w:rFonts w:ascii="Arial Unicode MS" w:hAnsi="Arial Unicode MS" w:eastAsia="Arial Unicode MS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20" w:after="80" w:line="240" w:lineRule="auto"/>
      <w:outlineLvl w:val="0"/>
    </w:pPr>
    <w:rPr>
      <w:rFonts w:asciiTheme="majorHAnsi" w:eastAsiaTheme="majorEastAsia" w:hAnsiTheme="majorHAnsi" w:cstheme="majorBidi" w:ascii="Arial Unicode MS" w:hAnsi="Arial Unicode MS" w:eastAsia="Arial Unicode MS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40" w:lineRule="auto"/>
      <w:contextualSpacing/>
    </w:pPr>
    <w:rPr>
      <w:rFonts w:asciiTheme="majorHAnsi" w:eastAsiaTheme="majorEastAsia" w:hAnsiTheme="majorHAnsi" w:cstheme="majorBidi" w:ascii="Arial Unicode MS" w:hAnsi="Arial Unicode MS" w:eastAsia="Arial Unicode MS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40" w:lineRule="auto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40" w:lineRule="auto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Ceramic Products Supply and Shipping Confirmation</dc:title>
  <dc:subject/>
  <dc:creator>Equalang</dc:creator>
  <cp:keywords/>
  <dc:description>本文档由 Equalang AI 翻译（equalang.com）生成，内容仅供参考。
This document was translated by Equalang AI (equalang.com) and is for informational purposes only.</dc:description>
  <cp:lastModifiedBy>Equalang</cp:lastModifiedBy>
  <cp:revision>1</cp:revision>
  <dcterms:created xsi:type="dcterms:W3CDTF">2013-12-23T23:15:00Z</dcterms:created>
  <dcterms:modified xsi:type="dcterms:W3CDTF">2013-12-23T23:15:00Z</dcterms:modified>
  <cp:category/>
</cp:coreProperties>
</file>