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陶瓷产品供货与发货确认单</w:t>
      </w:r>
    </w:p>
    <w:p>
      <w:r>
        <w:rPr>
          <w:b w:val="0"/>
        </w:rPr>
        <w:t>感谢您选择示例陶瓷供应商。本文件旨在确认近期采购订单的核心供货细节。请您核对下表中的商品规格、数量及价格是否与您的意向一致，并确认文末的交货及付款安排。</w:t>
      </w:r>
    </w:p>
    <w:p>
      <w:pPr>
        <w:pStyle w:val="Heading1"/>
      </w:pPr>
      <w:r>
        <w:rPr>
          <w:b w:val="0"/>
        </w:rPr>
        <w:t>商品清单</w:t>
      </w:r>
    </w:p>
    <w:p>
      <w:r>
        <w:rPr>
          <w:b w:val="0"/>
        </w:rPr>
        <w:t>以下为本次预订的产品明细。所有单价均以人民币计价，已包含基础防摔包装费用。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512"/>
        <w:gridCol w:w="3744"/>
        <w:gridCol w:w="1296"/>
        <w:gridCol w:w="3384"/>
      </w:tblGrid>
      <w:tr>
        <w:trPr>
          <w:tblHeader/>
        </w:trPr>
        <w:tc>
          <w:tcPr>
            <w:tcW w:type="dxa" w:w="1512"/>
            <w:vAlign w:val="center"/>
            <w:shd w:fill="DDEBF7"/>
          </w:tcPr>
          <w:p>
            <w:pPr>
              <w:spacing w:before="120" w:after="120"/>
            </w:pPr>
            <w:r>
              <w:rPr>
                <w:b/>
              </w:rPr>
              <w:t>货号</w:t>
            </w:r>
          </w:p>
        </w:tc>
        <w:tc>
          <w:tcPr>
            <w:tcW w:type="dxa" w:w="3744"/>
            <w:vAlign w:val="center"/>
            <w:shd w:fill="DDEBF7"/>
          </w:tcPr>
          <w:p>
            <w:pPr>
              <w:spacing w:before="120" w:after="120"/>
            </w:pPr>
            <w:r>
              <w:rPr>
                <w:b/>
              </w:rPr>
              <w:t>品名</w:t>
            </w:r>
          </w:p>
        </w:tc>
        <w:tc>
          <w:tcPr>
            <w:tcW w:type="dxa" w:w="1296"/>
            <w:vAlign w:val="center"/>
            <w:shd w:fill="DDEBF7"/>
          </w:tcPr>
          <w:p>
            <w:pPr>
              <w:spacing w:before="120" w:after="120"/>
            </w:pPr>
            <w:r>
              <w:rPr>
                <w:b/>
              </w:rPr>
              <w:t>数量</w:t>
            </w:r>
          </w:p>
        </w:tc>
        <w:tc>
          <w:tcPr>
            <w:tcW w:type="dxa" w:w="3384"/>
            <w:vAlign w:val="center"/>
            <w:shd w:fill="DDEBF7"/>
          </w:tcPr>
          <w:p>
            <w:pPr>
              <w:spacing w:before="120" w:after="120"/>
            </w:pPr>
            <w:r>
              <w:rPr>
                <w:b/>
              </w:rPr>
              <w:t>单价（人民币）</w:t>
            </w:r>
          </w:p>
        </w:tc>
      </w:tr>
      <w:tr>
        <w:tc>
          <w:tcPr>
            <w:tcW w:type="dxa" w:w="1512"/>
            <w:vAlign w:val="center"/>
          </w:tcPr>
          <w:p>
            <w:pPr>
              <w:spacing w:before="120" w:after="120"/>
            </w:pPr>
            <w:r>
              <w:rPr>
                <w:b w:val="0"/>
              </w:rPr>
              <w:t>TC-101</w:t>
            </w:r>
          </w:p>
        </w:tc>
        <w:tc>
          <w:tcPr>
            <w:tcW w:type="dxa" w:w="3744"/>
            <w:vAlign w:val="center"/>
          </w:tcPr>
          <w:p>
            <w:pPr>
              <w:spacing w:before="120" w:after="120"/>
            </w:pPr>
            <w:r>
              <w:rPr>
                <w:b w:val="0"/>
              </w:rPr>
              <w:t>釉面餐盘套装</w:t>
            </w:r>
          </w:p>
        </w:tc>
        <w:tc>
          <w:tcPr>
            <w:tcW w:type="dxa" w:w="1296"/>
            <w:vAlign w:val="center"/>
          </w:tcPr>
          <w:p>
            <w:pPr>
              <w:spacing w:before="120" w:after="120"/>
            </w:pPr>
            <w:r>
              <w:rPr>
                <w:b w:val="0"/>
              </w:rPr>
              <w:t>500</w:t>
            </w:r>
          </w:p>
        </w:tc>
        <w:tc>
          <w:tcPr>
            <w:tcW w:type="dxa" w:w="3384"/>
            <w:vAlign w:val="center"/>
          </w:tcPr>
          <w:p>
            <w:pPr>
              <w:spacing w:before="120" w:after="120"/>
            </w:pPr>
            <w:r>
              <w:rPr>
                <w:b w:val="0"/>
              </w:rPr>
              <w:t>45.00</w:t>
            </w:r>
          </w:p>
        </w:tc>
      </w:tr>
      <w:tr>
        <w:tc>
          <w:tcPr>
            <w:tcW w:type="dxa" w:w="1512"/>
            <w:vAlign w:val="center"/>
          </w:tcPr>
          <w:p>
            <w:pPr>
              <w:spacing w:before="120" w:after="120"/>
            </w:pPr>
            <w:r>
              <w:rPr>
                <w:b w:val="0"/>
              </w:rPr>
              <w:t>TC-102</w:t>
            </w:r>
          </w:p>
        </w:tc>
        <w:tc>
          <w:tcPr>
            <w:tcW w:type="dxa" w:w="3744"/>
            <w:vAlign w:val="center"/>
          </w:tcPr>
          <w:p>
            <w:pPr>
              <w:spacing w:before="120" w:after="120"/>
            </w:pPr>
            <w:r>
              <w:rPr>
                <w:b w:val="0"/>
              </w:rPr>
              <w:t>手工白瓷茶具</w:t>
            </w:r>
          </w:p>
        </w:tc>
        <w:tc>
          <w:tcPr>
            <w:tcW w:type="dxa" w:w="1296"/>
            <w:vAlign w:val="center"/>
          </w:tcPr>
          <w:p>
            <w:pPr>
              <w:spacing w:before="120" w:after="120"/>
            </w:pPr>
            <w:r>
              <w:rPr>
                <w:b w:val="0"/>
              </w:rPr>
              <w:t>200</w:t>
            </w:r>
          </w:p>
        </w:tc>
        <w:tc>
          <w:tcPr>
            <w:tcW w:type="dxa" w:w="3384"/>
            <w:vAlign w:val="center"/>
          </w:tcPr>
          <w:p>
            <w:pPr>
              <w:spacing w:before="120" w:after="120"/>
            </w:pPr>
            <w:r>
              <w:rPr>
                <w:b w:val="0"/>
              </w:rPr>
              <w:t>120.00</w:t>
            </w:r>
          </w:p>
        </w:tc>
      </w:tr>
      <w:tr>
        <w:tc>
          <w:tcPr>
            <w:tcW w:type="dxa" w:w="1512"/>
            <w:vAlign w:val="center"/>
          </w:tcPr>
          <w:p>
            <w:pPr>
              <w:spacing w:before="120" w:after="120"/>
            </w:pPr>
            <w:r>
              <w:rPr>
                <w:b w:val="0"/>
              </w:rPr>
              <w:t>TC-103</w:t>
            </w:r>
          </w:p>
        </w:tc>
        <w:tc>
          <w:tcPr>
            <w:tcW w:type="dxa" w:w="3744"/>
            <w:vAlign w:val="center"/>
          </w:tcPr>
          <w:p>
            <w:pPr>
              <w:spacing w:before="120" w:after="120"/>
            </w:pPr>
            <w:r>
              <w:rPr>
                <w:b w:val="0"/>
              </w:rPr>
              <w:t>简约花瓶</w:t>
            </w:r>
          </w:p>
        </w:tc>
        <w:tc>
          <w:tcPr>
            <w:tcW w:type="dxa" w:w="1296"/>
            <w:vAlign w:val="center"/>
          </w:tcPr>
          <w:p>
            <w:pPr>
              <w:spacing w:before="120" w:after="120"/>
            </w:pPr>
            <w:r>
              <w:rPr>
                <w:b w:val="0"/>
              </w:rPr>
              <w:t>150</w:t>
            </w:r>
          </w:p>
        </w:tc>
        <w:tc>
          <w:tcPr>
            <w:tcW w:type="dxa" w:w="3384"/>
            <w:vAlign w:val="center"/>
          </w:tcPr>
          <w:p>
            <w:pPr>
              <w:spacing w:before="120" w:after="120"/>
            </w:pPr>
            <w:r>
              <w:rPr>
                <w:b w:val="0"/>
              </w:rPr>
              <w:t>85.00</w:t>
            </w:r>
          </w:p>
        </w:tc>
      </w:tr>
    </w:tbl>
    <w:p>
      <w:pPr>
        <w:pStyle w:val="Heading1"/>
      </w:pPr>
      <w:r>
        <w:rPr>
          <w:b w:val="0"/>
        </w:rPr>
        <w:t>价格与交期条件</w:t>
      </w:r>
    </w:p>
    <w:p>
      <w:r>
        <w:rPr>
          <w:b w:val="0"/>
        </w:rPr>
        <w:t>本次交易适用 FOB 深圳港条款，起运港杂费由我方承担。我们将在收到书面确认后开始备货，并在</w:t>
      </w:r>
      <w:r>
        <w:rPr>
          <w:b/>
        </w:rPr>
        <w:t>10个工作日</w:t>
      </w:r>
      <w:r>
        <w:rPr>
          <w:b w:val="0"/>
        </w:rPr>
        <w:t>内将货物送达指定出口港口。如遇港口拥堵，我方将提前通知您新的装船安排。</w:t>
      </w:r>
    </w:p>
    <w:p>
      <w:pPr>
        <w:pStyle w:val="Heading1"/>
      </w:pPr>
      <w:r>
        <w:rPr>
          <w:b w:val="0"/>
        </w:rPr>
        <w:t>付款安排与下一步</w:t>
      </w:r>
    </w:p>
    <w:p>
      <w:r>
        <w:rPr>
          <w:b w:val="0"/>
        </w:rPr>
        <w:t>本批订单总金额为 59250.00 元人民币。请在发货前支付总金额的 30% 作为预付款，剩余 70% 尾款需在</w:t>
      </w:r>
      <w:r>
        <w:rPr>
          <w:b/>
        </w:rPr>
        <w:t>见提单复印件后的5天</w:t>
      </w:r>
      <w:r>
        <w:rPr>
          <w:b w:val="0"/>
        </w:rPr>
        <w:t>内结清。</w:t>
      </w:r>
    </w:p>
    <w:p>
      <w:r>
        <w:rPr>
          <w:b w:val="0"/>
        </w:rPr>
        <w:t>如果您对上述明细没有异议，请在</w:t>
      </w:r>
      <w:r>
        <w:rPr>
          <w:b/>
        </w:rPr>
        <w:t>本周五下午5点前</w:t>
      </w:r>
      <w:r>
        <w:rPr>
          <w:b w:val="0"/>
        </w:rPr>
        <w:t>回复“确认接受”。收到确认后，我们将为您锁定库存并安排后续事宜。</w:t>
      </w:r>
    </w:p>
    <w:p>
      <w:r>
        <w:rPr>
          <w:b w:val="0"/>
        </w:rPr>
        <w:t>Equalang 团队 敬上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ongti SC" w:hAnsi="Songti SC" w:eastAsia="Songti SC"/>
        <w:sz w:val="18"/>
      </w:rPr>
      <w:t>内部示例文件 - 仅供测试用途</w:t>
    </w:r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ongti SC" w:hAnsi="Songti SC" w:eastAsia="Songti SC"/>
        <w:sz w:val="18"/>
      </w:rPr>
      <w:t>示例陶瓷供应商 - 供货确认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3" w:lineRule="auto"/>
    </w:pPr>
    <w:rPr>
      <w:rFonts w:ascii="Songti SC" w:hAnsi="Songti SC" w:eastAsia="Songti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 w:line="283" w:lineRule="auto"/>
      <w:outlineLvl w:val="0"/>
    </w:pPr>
    <w:rPr>
      <w:rFonts w:asciiTheme="majorHAnsi" w:eastAsiaTheme="majorEastAsia" w:hAnsiTheme="majorHAnsi" w:cstheme="majorBidi" w:ascii="Songti SC" w:hAnsi="Songti SC" w:eastAsia="Songti SC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83" w:lineRule="auto"/>
      <w:contextualSpacing/>
    </w:pPr>
    <w:rPr>
      <w:rFonts w:asciiTheme="majorHAnsi" w:eastAsiaTheme="majorEastAsia" w:hAnsiTheme="majorHAnsi" w:cstheme="majorBidi" w:ascii="Songti SC" w:hAnsi="Songti SC" w:eastAsia="Songti SC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陶瓷产品供货与发货确认单</dc:title>
  <dc:subject/>
  <dc:creator>Equalang</dc:creator>
  <cp:keywords/>
  <dc:description/>
  <cp:lastModifiedBy>Equalang</cp:lastModifiedBy>
  <cp:revision>1</cp:revision>
  <dcterms:created xsi:type="dcterms:W3CDTF">2013-12-23T23:15:00Z</dcterms:created>
  <dcterms:modified xsi:type="dcterms:W3CDTF">2013-12-23T23:15:00Z</dcterms:modified>
  <cp:category/>
</cp:coreProperties>
</file>